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C114C" w14:textId="7FF203E7" w:rsidR="007F3E66" w:rsidRPr="007F3E66" w:rsidRDefault="007F3E66" w:rsidP="007F3E66">
      <w:pPr>
        <w:bidi/>
        <w:spacing w:after="200" w:line="276" w:lineRule="auto"/>
        <w:jc w:val="right"/>
        <w:rPr>
          <w:rFonts w:ascii="Calibri" w:eastAsia="Times New Roman" w:hAnsi="Calibri" w:cs="Simplified Arabic"/>
          <w:b/>
          <w:bCs/>
          <w:sz w:val="28"/>
          <w:szCs w:val="28"/>
          <w:rtl/>
          <w:lang w:eastAsia="fr-FR" w:bidi="ar-DZ"/>
        </w:rPr>
      </w:pPr>
      <w:r w:rsidRPr="007F3E66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 xml:space="preserve">بتاريخ </w:t>
      </w:r>
      <w:r w:rsidR="00213C6D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>:16/01/2024</w:t>
      </w:r>
      <w:r>
        <w:rPr>
          <w:rFonts w:ascii="Calibri" w:eastAsia="Times New Roman" w:hAnsi="Calibri" w:cs="Simplified Arabic"/>
          <w:b/>
          <w:bCs/>
          <w:sz w:val="28"/>
          <w:szCs w:val="28"/>
          <w:lang w:eastAsia="fr-FR" w:bidi="ar-DZ"/>
        </w:rPr>
        <w:t xml:space="preserve">   </w:t>
      </w:r>
    </w:p>
    <w:p w14:paraId="5C2F479A" w14:textId="74EAE143" w:rsidR="007F3E66" w:rsidRDefault="007F3E66" w:rsidP="007F3E66">
      <w:pPr>
        <w:bidi/>
        <w:spacing w:after="0" w:line="276" w:lineRule="auto"/>
        <w:jc w:val="center"/>
        <w:rPr>
          <w:rFonts w:ascii="Calibri" w:eastAsia="Times New Roman" w:hAnsi="Calibri" w:cs="Simplified Arabic"/>
          <w:b/>
          <w:bCs/>
          <w:sz w:val="28"/>
          <w:szCs w:val="28"/>
          <w:rtl/>
          <w:lang w:eastAsia="fr-FR"/>
        </w:rPr>
      </w:pPr>
      <w:r w:rsidRPr="007F3E66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 xml:space="preserve">وزارة التعليم العالي والبحث العلمي                                                                      جامعـة </w:t>
      </w:r>
      <w:r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/>
        </w:rPr>
        <w:t>العربي بن مهيدي بأم البواقي</w:t>
      </w:r>
    </w:p>
    <w:p w14:paraId="48052112" w14:textId="77777777" w:rsidR="007F3E66" w:rsidRDefault="007F3E66" w:rsidP="007F3E66">
      <w:pPr>
        <w:bidi/>
        <w:spacing w:after="0" w:line="276" w:lineRule="auto"/>
        <w:jc w:val="center"/>
        <w:rPr>
          <w:rFonts w:ascii="Calibri" w:eastAsia="Times New Roman" w:hAnsi="Calibri" w:cs="Simplified Arabic"/>
          <w:b/>
          <w:bCs/>
          <w:sz w:val="28"/>
          <w:szCs w:val="28"/>
          <w:rtl/>
          <w:lang w:eastAsia="fr-FR" w:bidi="ar-DZ"/>
        </w:rPr>
      </w:pPr>
      <w:r w:rsidRPr="007F3E66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 xml:space="preserve">كلية الحقوق والعلوم السياسية                                                                          قسم العلوم السياسية    </w:t>
      </w:r>
    </w:p>
    <w:p w14:paraId="239A31B0" w14:textId="7BFE0DA4" w:rsidR="007F3E66" w:rsidRDefault="007F3E66" w:rsidP="007F3E66">
      <w:pPr>
        <w:bidi/>
        <w:spacing w:after="0" w:line="276" w:lineRule="auto"/>
        <w:jc w:val="center"/>
        <w:rPr>
          <w:rFonts w:ascii="Calibri" w:eastAsia="Times New Roman" w:hAnsi="Calibri" w:cs="Simplified Arabic"/>
          <w:b/>
          <w:bCs/>
          <w:sz w:val="28"/>
          <w:szCs w:val="28"/>
          <w:rtl/>
          <w:lang w:eastAsia="fr-FR" w:bidi="ar-DZ"/>
        </w:rPr>
      </w:pPr>
      <w:r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>السنة الثالثة تنظيمات سياسية وإدارية</w:t>
      </w:r>
      <w:r w:rsidRPr="007F3E66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 xml:space="preserve"> </w:t>
      </w:r>
    </w:p>
    <w:p w14:paraId="5C5E58B1" w14:textId="77777777" w:rsidR="007F3E66" w:rsidRDefault="007F3E66" w:rsidP="007F3E66">
      <w:pPr>
        <w:bidi/>
        <w:spacing w:after="0" w:line="276" w:lineRule="auto"/>
        <w:jc w:val="center"/>
        <w:rPr>
          <w:rFonts w:ascii="Calibri" w:eastAsia="Times New Roman" w:hAnsi="Calibri" w:cs="Simplified Arabic"/>
          <w:b/>
          <w:bCs/>
          <w:sz w:val="28"/>
          <w:szCs w:val="28"/>
          <w:rtl/>
          <w:lang w:eastAsia="fr-FR" w:bidi="ar-DZ"/>
        </w:rPr>
      </w:pPr>
    </w:p>
    <w:p w14:paraId="2CA08F51" w14:textId="3C6C58DF" w:rsidR="007F3E66" w:rsidRPr="007F3E66" w:rsidRDefault="007F3E66" w:rsidP="007F3E66">
      <w:pPr>
        <w:bidi/>
        <w:spacing w:after="0" w:line="276" w:lineRule="auto"/>
        <w:jc w:val="center"/>
        <w:rPr>
          <w:rFonts w:ascii="Calibri" w:eastAsia="Times New Roman" w:hAnsi="Calibri" w:cs="Simplified Arabic"/>
          <w:b/>
          <w:bCs/>
          <w:sz w:val="28"/>
          <w:szCs w:val="28"/>
          <w:rtl/>
          <w:lang w:eastAsia="fr-FR" w:bidi="ar-DZ"/>
        </w:rPr>
      </w:pPr>
      <w:r w:rsidRPr="007F3E66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 xml:space="preserve">                                                                     </w:t>
      </w:r>
    </w:p>
    <w:p w14:paraId="26A6CFD3" w14:textId="2F190FFA" w:rsidR="007F3E66" w:rsidRPr="007F3E66" w:rsidRDefault="007F3E66" w:rsidP="007F3E66">
      <w:pPr>
        <w:bidi/>
        <w:spacing w:after="200" w:line="276" w:lineRule="auto"/>
        <w:jc w:val="center"/>
        <w:rPr>
          <w:rFonts w:ascii="Calibri" w:eastAsia="Times New Roman" w:hAnsi="Calibri" w:cs="Simplified Arabic"/>
          <w:b/>
          <w:bCs/>
          <w:sz w:val="32"/>
          <w:szCs w:val="32"/>
          <w:u w:val="single"/>
          <w:rtl/>
          <w:lang w:eastAsia="fr-FR" w:bidi="ar-DZ"/>
        </w:rPr>
      </w:pPr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امتحان </w:t>
      </w:r>
      <w:r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ا</w:t>
      </w:r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لسداسي الأول في مادة </w:t>
      </w:r>
      <w:r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إدارة الجماعات المحلية</w:t>
      </w:r>
    </w:p>
    <w:p w14:paraId="2285A455" w14:textId="051E344F" w:rsidR="007F3E66" w:rsidRPr="007F3E66" w:rsidRDefault="007F3E66" w:rsidP="00D207C6">
      <w:pPr>
        <w:bidi/>
        <w:spacing w:after="200" w:line="276" w:lineRule="auto"/>
        <w:rPr>
          <w:rFonts w:ascii="Calibri" w:eastAsia="Times New Roman" w:hAnsi="Calibri" w:cs="Simplified Arabic"/>
          <w:b/>
          <w:bCs/>
          <w:sz w:val="32"/>
          <w:szCs w:val="32"/>
          <w:u w:val="single"/>
          <w:rtl/>
          <w:lang w:eastAsia="fr-FR" w:bidi="ar-DZ"/>
        </w:rPr>
      </w:pPr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التوقيت من الساعة </w:t>
      </w:r>
      <w:r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09</w:t>
      </w:r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:00 إلى غاية الساعة </w:t>
      </w:r>
      <w:proofErr w:type="gramStart"/>
      <w:r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10</w:t>
      </w:r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:30 .</w:t>
      </w:r>
      <w:proofErr w:type="gramEnd"/>
    </w:p>
    <w:p w14:paraId="7FEC4B9B" w14:textId="6904B85E" w:rsidR="007F3E66" w:rsidRPr="007F3E66" w:rsidRDefault="007F3E66" w:rsidP="007F3E66">
      <w:pPr>
        <w:bidi/>
        <w:spacing w:after="200" w:line="276" w:lineRule="auto"/>
        <w:rPr>
          <w:rFonts w:ascii="Calibri" w:eastAsia="Times New Roman" w:hAnsi="Calibri" w:cs="Simplified Arabic"/>
          <w:sz w:val="32"/>
          <w:szCs w:val="32"/>
          <w:rtl/>
          <w:lang w:eastAsia="fr-FR" w:bidi="ar-DZ"/>
        </w:rPr>
      </w:pPr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السؤال </w:t>
      </w:r>
      <w:proofErr w:type="gramStart"/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الأول </w:t>
      </w:r>
      <w:bookmarkStart w:id="0" w:name="_Hlk156158578"/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:</w:t>
      </w:r>
      <w:proofErr w:type="gramEnd"/>
      <w:r w:rsidRPr="007F3E66">
        <w:rPr>
          <w:rFonts w:ascii="Calibri" w:eastAsia="Times New Roman" w:hAnsi="Calibri" w:cs="Simplified Arabic" w:hint="cs"/>
          <w:sz w:val="32"/>
          <w:szCs w:val="32"/>
          <w:rtl/>
          <w:lang w:eastAsia="fr-FR" w:bidi="ar-DZ"/>
        </w:rPr>
        <w:t xml:space="preserve"> </w:t>
      </w:r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rtl/>
          <w:lang w:eastAsia="fr-FR" w:bidi="ar-DZ"/>
        </w:rPr>
        <w:t>( 0</w:t>
      </w:r>
      <w:r w:rsidR="00F4267E">
        <w:rPr>
          <w:rFonts w:ascii="Calibri" w:eastAsia="Times New Roman" w:hAnsi="Calibri" w:cs="Simplified Arabic" w:hint="cs"/>
          <w:b/>
          <w:bCs/>
          <w:sz w:val="32"/>
          <w:szCs w:val="32"/>
          <w:rtl/>
          <w:lang w:eastAsia="fr-FR" w:bidi="ar-DZ"/>
        </w:rPr>
        <w:t>6</w:t>
      </w:r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rtl/>
          <w:lang w:eastAsia="fr-FR" w:bidi="ar-DZ"/>
        </w:rPr>
        <w:t xml:space="preserve"> ن)</w:t>
      </w:r>
      <w:bookmarkEnd w:id="0"/>
    </w:p>
    <w:p w14:paraId="271D6522" w14:textId="3711F315" w:rsidR="007F3E66" w:rsidRPr="007B377D" w:rsidRDefault="007B377D" w:rsidP="007B377D">
      <w:pPr>
        <w:bidi/>
        <w:spacing w:after="200" w:line="276" w:lineRule="auto"/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</w:pPr>
      <w:r w:rsidRPr="007F3E66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اشرح </w:t>
      </w:r>
      <w:r w:rsidRPr="007B377D">
        <w:rPr>
          <w:rFonts w:ascii="Simplified Arabic" w:eastAsia="Times New Roman" w:hAnsi="Simplified Arabic" w:cs="Simplified Arabic"/>
          <w:sz w:val="32"/>
          <w:szCs w:val="32"/>
          <w:rtl/>
          <w:lang w:eastAsia="fr-FR" w:bidi="ar-DZ"/>
        </w:rPr>
        <w:t xml:space="preserve">معنى </w:t>
      </w:r>
      <w:r w:rsidRPr="007B377D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المركزية الإدارية</w:t>
      </w:r>
      <w:r w:rsidRPr="007B37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700149" w:rsidRPr="00700149">
        <w:rPr>
          <w:rFonts w:ascii="Simplified Arabic" w:hAnsi="Simplified Arabic" w:cs="Simplified Arabic" w:hint="cs"/>
          <w:sz w:val="32"/>
          <w:szCs w:val="32"/>
          <w:u w:val="single"/>
          <w:rtl/>
        </w:rPr>
        <w:t>و</w:t>
      </w:r>
      <w:r w:rsidR="00700149" w:rsidRPr="00700149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اللامركزية</w:t>
      </w:r>
      <w:r w:rsidRPr="00700149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 xml:space="preserve"> الإدارية</w:t>
      </w:r>
      <w:r w:rsidRPr="007B37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gramStart"/>
      <w:r w:rsidRPr="007B377D">
        <w:rPr>
          <w:rFonts w:ascii="Simplified Arabic" w:hAnsi="Simplified Arabic" w:cs="Simplified Arabic"/>
          <w:sz w:val="32"/>
          <w:szCs w:val="32"/>
          <w:rtl/>
        </w:rPr>
        <w:t xml:space="preserve">و </w:t>
      </w:r>
      <w:r w:rsidRPr="007B377D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التفويض</w:t>
      </w:r>
      <w:proofErr w:type="gramEnd"/>
      <w:r w:rsidRPr="007B377D">
        <w:rPr>
          <w:rFonts w:ascii="Simplified Arabic" w:hAnsi="Simplified Arabic" w:cs="Simplified Arabic"/>
          <w:sz w:val="32"/>
          <w:szCs w:val="32"/>
          <w:rtl/>
        </w:rPr>
        <w:t>؟</w:t>
      </w:r>
    </w:p>
    <w:p w14:paraId="2DBD8B84" w14:textId="398754FE" w:rsidR="007F3E66" w:rsidRDefault="007F3E66" w:rsidP="007F3E66">
      <w:pPr>
        <w:bidi/>
        <w:spacing w:after="200" w:line="276" w:lineRule="auto"/>
        <w:rPr>
          <w:rFonts w:ascii="Calibri" w:eastAsia="Times New Roman" w:hAnsi="Calibri" w:cs="Simplified Arabic"/>
          <w:b/>
          <w:bCs/>
          <w:sz w:val="32"/>
          <w:szCs w:val="32"/>
          <w:rtl/>
          <w:lang w:eastAsia="fr-FR" w:bidi="ar-DZ"/>
        </w:rPr>
      </w:pPr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السؤال </w:t>
      </w:r>
      <w:r w:rsidR="0056564C"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الثاني: </w:t>
      </w:r>
      <w:r w:rsidR="0056564C" w:rsidRPr="007F3E66">
        <w:rPr>
          <w:rFonts w:ascii="Calibri" w:eastAsia="Times New Roman" w:hAnsi="Calibri" w:cs="Simplified Arabic" w:hint="cs"/>
          <w:sz w:val="32"/>
          <w:szCs w:val="32"/>
          <w:rtl/>
          <w:lang w:eastAsia="fr-FR" w:bidi="ar-DZ"/>
        </w:rPr>
        <w:t>(</w:t>
      </w:r>
      <w:r>
        <w:rPr>
          <w:rFonts w:ascii="Calibri" w:eastAsia="Times New Roman" w:hAnsi="Calibri" w:cs="Simplified Arabic" w:hint="cs"/>
          <w:b/>
          <w:bCs/>
          <w:sz w:val="32"/>
          <w:szCs w:val="32"/>
          <w:rtl/>
          <w:lang w:eastAsia="fr-FR" w:bidi="ar-DZ"/>
        </w:rPr>
        <w:t>1</w:t>
      </w:r>
      <w:r w:rsidR="00F4267E">
        <w:rPr>
          <w:rFonts w:ascii="Calibri" w:eastAsia="Times New Roman" w:hAnsi="Calibri" w:cs="Simplified Arabic" w:hint="cs"/>
          <w:b/>
          <w:bCs/>
          <w:sz w:val="32"/>
          <w:szCs w:val="32"/>
          <w:rtl/>
          <w:lang w:eastAsia="fr-FR" w:bidi="ar-DZ"/>
        </w:rPr>
        <w:t>4</w:t>
      </w:r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rtl/>
          <w:lang w:eastAsia="fr-FR" w:bidi="ar-DZ"/>
        </w:rPr>
        <w:t>ن)</w:t>
      </w:r>
    </w:p>
    <w:p w14:paraId="5A1F4BA2" w14:textId="1661D2F0" w:rsidR="00AD3E8F" w:rsidRPr="00AD3E8F" w:rsidRDefault="00AD3E8F" w:rsidP="00D207C6">
      <w:pPr>
        <w:bidi/>
        <w:spacing w:after="200" w:line="276" w:lineRule="auto"/>
        <w:rPr>
          <w:rFonts w:ascii="Calibri" w:eastAsia="Times New Roman" w:hAnsi="Calibri" w:cs="Simplified Arabic"/>
          <w:sz w:val="32"/>
          <w:szCs w:val="32"/>
          <w:rtl/>
          <w:lang w:eastAsia="fr-FR" w:bidi="ar-DZ"/>
        </w:rPr>
      </w:pPr>
      <w:r w:rsidRPr="00AD3E8F">
        <w:rPr>
          <w:rFonts w:ascii="Calibri" w:eastAsia="Times New Roman" w:hAnsi="Calibri" w:cs="Simplified Arabic"/>
          <w:sz w:val="32"/>
          <w:szCs w:val="32"/>
          <w:rtl/>
          <w:lang w:eastAsia="fr-FR" w:bidi="ar-DZ"/>
        </w:rPr>
        <w:t xml:space="preserve">تلعب الرقابة على </w:t>
      </w:r>
      <w:r w:rsidR="0056564C">
        <w:rPr>
          <w:rFonts w:ascii="Calibri" w:eastAsia="Times New Roman" w:hAnsi="Calibri" w:cs="Simplified Arabic" w:hint="cs"/>
          <w:sz w:val="32"/>
          <w:szCs w:val="32"/>
          <w:rtl/>
          <w:lang w:eastAsia="fr-FR" w:bidi="ar-DZ"/>
        </w:rPr>
        <w:t xml:space="preserve">اعمال </w:t>
      </w:r>
      <w:r w:rsidRPr="00AD3E8F">
        <w:rPr>
          <w:rFonts w:ascii="Calibri" w:eastAsia="Times New Roman" w:hAnsi="Calibri" w:cs="Simplified Arabic"/>
          <w:sz w:val="32"/>
          <w:szCs w:val="32"/>
          <w:rtl/>
          <w:lang w:eastAsia="fr-FR" w:bidi="ar-DZ"/>
        </w:rPr>
        <w:t>الإدارة العامة دورا مهما في احترام مبدأ المشروعية وسيادة القانون، ذلك أن النظام الرقابي يعمل على تحس</w:t>
      </w:r>
      <w:r w:rsidRPr="00AD3E8F">
        <w:rPr>
          <w:rFonts w:ascii="Calibri" w:eastAsia="Times New Roman" w:hAnsi="Calibri" w:cs="Simplified Arabic" w:hint="cs"/>
          <w:sz w:val="32"/>
          <w:szCs w:val="32"/>
          <w:rtl/>
          <w:lang w:eastAsia="fr-FR" w:bidi="ar-DZ"/>
        </w:rPr>
        <w:t xml:space="preserve">ين نوعية الخدمات </w:t>
      </w:r>
      <w:r w:rsidR="0056564C" w:rsidRPr="00AD3E8F">
        <w:rPr>
          <w:rFonts w:ascii="Calibri" w:eastAsia="Times New Roman" w:hAnsi="Calibri" w:cs="Simplified Arabic" w:hint="cs"/>
          <w:sz w:val="32"/>
          <w:szCs w:val="32"/>
          <w:rtl/>
          <w:lang w:eastAsia="fr-FR" w:bidi="ar-DZ"/>
        </w:rPr>
        <w:t>العام</w:t>
      </w:r>
      <w:r w:rsidR="0056564C">
        <w:rPr>
          <w:rFonts w:ascii="Calibri" w:eastAsia="Times New Roman" w:hAnsi="Calibri" w:cs="Simplified Arabic" w:hint="cs"/>
          <w:sz w:val="32"/>
          <w:szCs w:val="32"/>
          <w:rtl/>
          <w:lang w:eastAsia="fr-FR" w:bidi="ar-DZ"/>
        </w:rPr>
        <w:t>ة ولذلك تعتبر</w:t>
      </w:r>
      <w:r w:rsidR="0056564C" w:rsidRPr="0056564C">
        <w:rPr>
          <w:rFonts w:ascii="Calibri" w:eastAsia="Times New Roman" w:hAnsi="Calibri" w:cs="Simplified Arabic"/>
          <w:sz w:val="32"/>
          <w:szCs w:val="32"/>
          <w:rtl/>
          <w:lang w:eastAsia="fr-FR" w:bidi="ar-DZ"/>
        </w:rPr>
        <w:t xml:space="preserve"> الرقابة </w:t>
      </w:r>
      <w:proofErr w:type="spellStart"/>
      <w:r w:rsidR="0056564C" w:rsidRPr="0056564C">
        <w:rPr>
          <w:rFonts w:ascii="Calibri" w:eastAsia="Times New Roman" w:hAnsi="Calibri" w:cs="Simplified Arabic"/>
          <w:sz w:val="32"/>
          <w:szCs w:val="32"/>
          <w:rtl/>
          <w:lang w:eastAsia="fr-FR" w:bidi="ar-DZ"/>
        </w:rPr>
        <w:t>الوصائية</w:t>
      </w:r>
      <w:proofErr w:type="spellEnd"/>
      <w:r w:rsidR="0056564C" w:rsidRPr="0056564C">
        <w:rPr>
          <w:rFonts w:ascii="Calibri" w:eastAsia="Times New Roman" w:hAnsi="Calibri" w:cs="Simplified Arabic"/>
          <w:sz w:val="32"/>
          <w:szCs w:val="32"/>
          <w:rtl/>
          <w:lang w:eastAsia="fr-FR" w:bidi="ar-DZ"/>
        </w:rPr>
        <w:t xml:space="preserve"> </w:t>
      </w:r>
      <w:r w:rsidR="00D207C6">
        <w:rPr>
          <w:rFonts w:ascii="Calibri" w:eastAsia="Times New Roman" w:hAnsi="Calibri" w:cs="Simplified Arabic" w:hint="cs"/>
          <w:sz w:val="32"/>
          <w:szCs w:val="32"/>
          <w:rtl/>
          <w:lang w:eastAsia="fr-FR" w:bidi="ar-DZ"/>
        </w:rPr>
        <w:t xml:space="preserve">على اعمال البلدية </w:t>
      </w:r>
      <w:r w:rsidR="0056564C" w:rsidRPr="0056564C">
        <w:rPr>
          <w:rFonts w:ascii="Calibri" w:eastAsia="Times New Roman" w:hAnsi="Calibri" w:cs="Simplified Arabic"/>
          <w:sz w:val="32"/>
          <w:szCs w:val="32"/>
          <w:rtl/>
          <w:lang w:eastAsia="fr-FR" w:bidi="ar-DZ"/>
        </w:rPr>
        <w:t>من خلال القانون 10/11</w:t>
      </w:r>
      <w:r w:rsidR="0056564C" w:rsidRPr="0056564C">
        <w:rPr>
          <w:rFonts w:ascii="Calibri" w:eastAsia="Times New Roman" w:hAnsi="Calibri" w:cs="Simplified Arabic" w:hint="cs"/>
          <w:sz w:val="32"/>
          <w:szCs w:val="32"/>
          <w:rtl/>
          <w:lang w:eastAsia="fr-FR" w:bidi="ar-DZ"/>
        </w:rPr>
        <w:t xml:space="preserve"> ذات أهمية كبيرة </w:t>
      </w:r>
      <w:r w:rsidR="0056564C" w:rsidRPr="00D207C6">
        <w:rPr>
          <w:rFonts w:ascii="Calibri" w:eastAsia="Times New Roman" w:hAnsi="Calibri" w:cs="Simplified Arabic"/>
          <w:sz w:val="32"/>
          <w:szCs w:val="32"/>
          <w:rtl/>
          <w:lang w:eastAsia="fr-FR" w:bidi="ar-DZ"/>
        </w:rPr>
        <w:t xml:space="preserve">فما مدى سعة أو ضيق هاته الرقابة الممارسة على الهيئات </w:t>
      </w:r>
      <w:r w:rsidR="00700149" w:rsidRPr="00D207C6">
        <w:rPr>
          <w:rFonts w:ascii="Calibri" w:eastAsia="Times New Roman" w:hAnsi="Calibri" w:cs="Simplified Arabic" w:hint="cs"/>
          <w:sz w:val="32"/>
          <w:szCs w:val="32"/>
          <w:rtl/>
          <w:lang w:eastAsia="fr-FR" w:bidi="ar-DZ"/>
        </w:rPr>
        <w:t>المحلية؟</w:t>
      </w:r>
      <w:r w:rsidR="00D207C6">
        <w:rPr>
          <w:rFonts w:ascii="Calibri" w:eastAsia="Times New Roman" w:hAnsi="Calibri" w:cs="Simplified Arabic" w:hint="cs"/>
          <w:sz w:val="32"/>
          <w:szCs w:val="32"/>
          <w:rtl/>
          <w:lang w:eastAsia="fr-FR" w:bidi="ar-DZ"/>
        </w:rPr>
        <w:t xml:space="preserve">  حلل وناقش</w:t>
      </w:r>
      <w:r w:rsidR="00700149">
        <w:rPr>
          <w:rFonts w:ascii="Calibri" w:eastAsia="Times New Roman" w:hAnsi="Calibri" w:cs="Simplified Arabic" w:hint="cs"/>
          <w:sz w:val="32"/>
          <w:szCs w:val="32"/>
          <w:rtl/>
          <w:lang w:eastAsia="fr-FR" w:bidi="ar-DZ"/>
        </w:rPr>
        <w:t>.</w:t>
      </w:r>
      <w:bookmarkStart w:id="1" w:name="_GoBack"/>
      <w:bookmarkEnd w:id="1"/>
      <w:r w:rsidR="00D207C6">
        <w:rPr>
          <w:rFonts w:ascii="Calibri" w:eastAsia="Times New Roman" w:hAnsi="Calibri" w:cs="Simplified Arabic" w:hint="cs"/>
          <w:sz w:val="32"/>
          <w:szCs w:val="32"/>
          <w:rtl/>
          <w:lang w:eastAsia="fr-FR" w:bidi="ar-DZ"/>
        </w:rPr>
        <w:t xml:space="preserve"> </w:t>
      </w:r>
    </w:p>
    <w:p w14:paraId="2B8F9675" w14:textId="77777777" w:rsidR="007F3E66" w:rsidRDefault="007F3E66" w:rsidP="007F3E66">
      <w:pPr>
        <w:bidi/>
        <w:spacing w:after="200" w:line="276" w:lineRule="auto"/>
        <w:rPr>
          <w:rFonts w:ascii="Calibri" w:eastAsia="Times New Roman" w:hAnsi="Calibri" w:cs="Simplified Arabic"/>
          <w:b/>
          <w:bCs/>
          <w:sz w:val="32"/>
          <w:szCs w:val="32"/>
          <w:u w:val="single"/>
          <w:rtl/>
          <w:lang w:eastAsia="fr-FR" w:bidi="ar-DZ"/>
        </w:rPr>
      </w:pPr>
    </w:p>
    <w:p w14:paraId="2CE5681A" w14:textId="6326F80F" w:rsidR="007F3E66" w:rsidRPr="00AD3E8F" w:rsidRDefault="007F3E66" w:rsidP="007F3E66">
      <w:pPr>
        <w:bidi/>
        <w:spacing w:after="200" w:line="276" w:lineRule="auto"/>
        <w:jc w:val="right"/>
        <w:rPr>
          <w:rFonts w:ascii="Calibri" w:eastAsia="Times New Roman" w:hAnsi="Calibri" w:cs="Simplified Arabic"/>
          <w:b/>
          <w:bCs/>
          <w:sz w:val="28"/>
          <w:szCs w:val="28"/>
          <w:rtl/>
          <w:lang w:eastAsia="fr-FR" w:bidi="ar-DZ"/>
        </w:rPr>
      </w:pPr>
      <w:r w:rsidRPr="007F3E66">
        <w:rPr>
          <w:rFonts w:ascii="Calibri" w:eastAsia="Times New Roman" w:hAnsi="Calibri" w:cs="Simplified Arabic" w:hint="cs"/>
          <w:sz w:val="32"/>
          <w:szCs w:val="32"/>
          <w:rtl/>
          <w:lang w:eastAsia="fr-FR" w:bidi="ar-DZ"/>
        </w:rPr>
        <w:t xml:space="preserve">                                                </w:t>
      </w:r>
      <w:r w:rsidRPr="00AD3E8F">
        <w:rPr>
          <w:rFonts w:ascii="Calibri" w:eastAsia="Times New Roman" w:hAnsi="Calibri" w:cs="Simplified Arabic" w:hint="cs"/>
          <w:b/>
          <w:bCs/>
          <w:sz w:val="32"/>
          <w:szCs w:val="32"/>
          <w:rtl/>
          <w:lang w:eastAsia="fr-FR" w:bidi="ar-DZ"/>
        </w:rPr>
        <w:t xml:space="preserve">     بالتوفيق للجميع</w:t>
      </w:r>
      <w:r w:rsidRPr="00AD3E8F">
        <w:rPr>
          <w:rFonts w:ascii="Calibri" w:eastAsia="Times New Roman" w:hAnsi="Calibri" w:cs="Simplified Arabic" w:hint="cs"/>
          <w:b/>
          <w:bCs/>
          <w:sz w:val="26"/>
          <w:szCs w:val="26"/>
          <w:rtl/>
          <w:lang w:eastAsia="fr-FR" w:bidi="ar-DZ"/>
        </w:rPr>
        <w:t xml:space="preserve">                                                                                        </w:t>
      </w:r>
      <w:r w:rsidR="00AD3E8F" w:rsidRPr="00AD3E8F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>الأستاذ</w:t>
      </w:r>
      <w:r w:rsidR="00AD3E8F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>ة:</w:t>
      </w:r>
      <w:r w:rsidR="00AD3E8F" w:rsidRPr="00AD3E8F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 xml:space="preserve"> بوراس</w:t>
      </w:r>
      <w:r w:rsidRPr="00AD3E8F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 xml:space="preserve"> عفاف</w:t>
      </w:r>
    </w:p>
    <w:p w14:paraId="41F97D23" w14:textId="1B428DD8" w:rsidR="00F4267E" w:rsidRDefault="00F4267E" w:rsidP="00F4267E">
      <w:pPr>
        <w:bidi/>
        <w:spacing w:after="200" w:line="276" w:lineRule="auto"/>
        <w:jc w:val="right"/>
        <w:rPr>
          <w:rFonts w:ascii="Calibri" w:eastAsia="Times New Roman" w:hAnsi="Calibri" w:cs="Simplified Arabic"/>
          <w:sz w:val="28"/>
          <w:szCs w:val="28"/>
          <w:rtl/>
          <w:lang w:eastAsia="fr-FR" w:bidi="ar-DZ"/>
        </w:rPr>
      </w:pPr>
    </w:p>
    <w:p w14:paraId="769521F8" w14:textId="77777777" w:rsidR="00F4267E" w:rsidRDefault="00F4267E" w:rsidP="00F4267E">
      <w:pPr>
        <w:bidi/>
        <w:spacing w:after="0" w:line="276" w:lineRule="auto"/>
        <w:jc w:val="center"/>
        <w:rPr>
          <w:rFonts w:ascii="Calibri" w:eastAsia="Times New Roman" w:hAnsi="Calibri" w:cs="Simplified Arabic"/>
          <w:b/>
          <w:bCs/>
          <w:sz w:val="28"/>
          <w:szCs w:val="28"/>
          <w:rtl/>
          <w:lang w:eastAsia="fr-FR"/>
        </w:rPr>
      </w:pPr>
      <w:r w:rsidRPr="007F3E66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lastRenderedPageBreak/>
        <w:t xml:space="preserve">وزارة التعليم العالي والبحث العلمي                                                                      جامعـة </w:t>
      </w:r>
      <w:r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/>
        </w:rPr>
        <w:t>العربي بن مهيدي بأم البواقي</w:t>
      </w:r>
    </w:p>
    <w:p w14:paraId="52451503" w14:textId="77777777" w:rsidR="00F4267E" w:rsidRDefault="00F4267E" w:rsidP="00F4267E">
      <w:pPr>
        <w:bidi/>
        <w:spacing w:after="0" w:line="276" w:lineRule="auto"/>
        <w:jc w:val="center"/>
        <w:rPr>
          <w:rFonts w:ascii="Calibri" w:eastAsia="Times New Roman" w:hAnsi="Calibri" w:cs="Simplified Arabic"/>
          <w:b/>
          <w:bCs/>
          <w:sz w:val="28"/>
          <w:szCs w:val="28"/>
          <w:rtl/>
          <w:lang w:eastAsia="fr-FR" w:bidi="ar-DZ"/>
        </w:rPr>
      </w:pPr>
      <w:r w:rsidRPr="007F3E66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 xml:space="preserve">كلية الحقوق والعلوم السياسية                                                                          قسم العلوم السياسية    </w:t>
      </w:r>
    </w:p>
    <w:p w14:paraId="35685880" w14:textId="570E388F" w:rsidR="00F4267E" w:rsidRPr="007F3E66" w:rsidRDefault="00F4267E" w:rsidP="00F4267E">
      <w:pPr>
        <w:bidi/>
        <w:spacing w:after="0" w:line="276" w:lineRule="auto"/>
        <w:jc w:val="center"/>
        <w:rPr>
          <w:rFonts w:ascii="Calibri" w:eastAsia="Times New Roman" w:hAnsi="Calibri" w:cs="Simplified Arabic"/>
          <w:b/>
          <w:bCs/>
          <w:sz w:val="28"/>
          <w:szCs w:val="28"/>
          <w:rtl/>
          <w:lang w:eastAsia="fr-FR" w:bidi="ar-DZ"/>
        </w:rPr>
      </w:pPr>
      <w:r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>السنة الثالثة تنظيمات سياسية وإدارية</w:t>
      </w:r>
      <w:r w:rsidRPr="007F3E66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 xml:space="preserve">                                                                      </w:t>
      </w:r>
    </w:p>
    <w:p w14:paraId="376A6785" w14:textId="4D519A6D" w:rsidR="00F4267E" w:rsidRPr="00F4267E" w:rsidRDefault="00F4267E" w:rsidP="00F4267E">
      <w:pPr>
        <w:bidi/>
        <w:spacing w:after="200" w:line="276" w:lineRule="auto"/>
        <w:jc w:val="center"/>
        <w:rPr>
          <w:rFonts w:ascii="Calibri" w:eastAsia="Times New Roman" w:hAnsi="Calibri" w:cs="Simplified Arabic"/>
          <w:b/>
          <w:bCs/>
          <w:sz w:val="32"/>
          <w:szCs w:val="32"/>
          <w:u w:val="single"/>
          <w:rtl/>
          <w:lang w:eastAsia="fr-FR" w:bidi="ar-DZ"/>
        </w:rPr>
      </w:pPr>
      <w:r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 </w:t>
      </w:r>
      <w:r>
        <w:rPr>
          <w:rFonts w:ascii="Calibri" w:eastAsia="Times New Roman" w:hAnsi="Calibri" w:cs="Simplified Arabic" w:hint="eastAsia"/>
          <w:b/>
          <w:bCs/>
          <w:sz w:val="32"/>
          <w:szCs w:val="32"/>
          <w:u w:val="single"/>
          <w:rtl/>
          <w:lang w:eastAsia="fr-FR" w:bidi="ar-DZ"/>
        </w:rPr>
        <w:t>الإجابة</w:t>
      </w:r>
      <w:r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 النموذجية ل</w:t>
      </w:r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امتحان </w:t>
      </w:r>
      <w:r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ا</w:t>
      </w:r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لسداسي الأول في مادة </w:t>
      </w:r>
      <w:r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إدارة الجماعات المحلية</w:t>
      </w:r>
    </w:p>
    <w:p w14:paraId="3B334EDF" w14:textId="78683696" w:rsidR="00F4267E" w:rsidRPr="00F4267E" w:rsidRDefault="00F4267E" w:rsidP="00F4267E">
      <w:pPr>
        <w:bidi/>
        <w:spacing w:after="200" w:line="276" w:lineRule="auto"/>
        <w:rPr>
          <w:rFonts w:ascii="Calibri" w:eastAsia="Times New Roman" w:hAnsi="Calibri" w:cs="Simplified Arabic"/>
          <w:b/>
          <w:bCs/>
          <w:sz w:val="28"/>
          <w:szCs w:val="28"/>
          <w:u w:val="single"/>
          <w:rtl/>
          <w:lang w:eastAsia="fr-FR" w:bidi="ar-DZ"/>
        </w:rPr>
      </w:pPr>
      <w:r w:rsidRPr="00F4267E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الجواب </w:t>
      </w:r>
      <w:r w:rsidRPr="00F4267E">
        <w:rPr>
          <w:rFonts w:ascii="Calibri" w:eastAsia="Times New Roman" w:hAnsi="Calibri" w:cs="Simplified Arabic" w:hint="eastAsia"/>
          <w:b/>
          <w:bCs/>
          <w:sz w:val="32"/>
          <w:szCs w:val="32"/>
          <w:u w:val="single"/>
          <w:rtl/>
          <w:lang w:eastAsia="fr-FR" w:bidi="ar-DZ"/>
        </w:rPr>
        <w:t>الأول</w:t>
      </w:r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: </w:t>
      </w:r>
      <w:bookmarkStart w:id="2" w:name="_Hlk156236428"/>
      <w:r w:rsidR="00700149"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(06</w:t>
      </w:r>
      <w:r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 ن)</w:t>
      </w:r>
      <w:bookmarkEnd w:id="2"/>
    </w:p>
    <w:p w14:paraId="5FDCDD28" w14:textId="18BAEFDC" w:rsidR="00F4267E" w:rsidRDefault="00F4267E" w:rsidP="00F4267E">
      <w:pPr>
        <w:bidi/>
        <w:spacing w:after="200" w:line="276" w:lineRule="auto"/>
        <w:rPr>
          <w:rFonts w:asciiTheme="majorBidi" w:hAnsiTheme="majorBidi" w:cstheme="majorBidi"/>
          <w:sz w:val="28"/>
          <w:szCs w:val="28"/>
          <w:rtl/>
        </w:rPr>
      </w:pPr>
      <w:r w:rsidRPr="00F4267E">
        <w:rPr>
          <w:rFonts w:asciiTheme="majorBidi" w:hAnsiTheme="majorBidi" w:cstheme="majorBidi"/>
          <w:b/>
          <w:bCs/>
          <w:sz w:val="28"/>
          <w:szCs w:val="28"/>
          <w:rtl/>
        </w:rPr>
        <w:t>المركزية الإدارية</w:t>
      </w:r>
      <w:r w:rsidRPr="007C07EC">
        <w:rPr>
          <w:rFonts w:asciiTheme="majorBidi" w:hAnsiTheme="majorBidi" w:cstheme="majorBidi"/>
          <w:sz w:val="28"/>
          <w:szCs w:val="28"/>
          <w:rtl/>
        </w:rPr>
        <w:t xml:space="preserve"> تتمثل في حصر و تركيز أو جمع الوظيفة و السلطات الإدارية في الدولة بيد</w:t>
      </w:r>
      <w:r w:rsidRPr="007C07EC">
        <w:rPr>
          <w:rFonts w:asciiTheme="majorBidi" w:hAnsiTheme="majorBidi" w:cstheme="majorBidi"/>
          <w:sz w:val="28"/>
          <w:szCs w:val="28"/>
        </w:rPr>
        <w:t xml:space="preserve"> </w:t>
      </w:r>
      <w:r w:rsidRPr="007C07EC">
        <w:rPr>
          <w:rFonts w:asciiTheme="majorBidi" w:hAnsiTheme="majorBidi" w:cstheme="majorBidi"/>
          <w:sz w:val="28"/>
          <w:szCs w:val="28"/>
          <w:rtl/>
        </w:rPr>
        <w:t>الحكومة و ممثليها أي الوزراء في العاصمة مما يحتم إدارة جميع مرافق الدولة و مؤسساتها من جهة واحدة في</w:t>
      </w:r>
      <w:r w:rsidRPr="007C07EC">
        <w:rPr>
          <w:rFonts w:asciiTheme="majorBidi" w:hAnsiTheme="majorBidi" w:cstheme="majorBidi"/>
          <w:sz w:val="28"/>
          <w:szCs w:val="28"/>
        </w:rPr>
        <w:t xml:space="preserve"> </w:t>
      </w:r>
      <w:r w:rsidRPr="007C07EC">
        <w:rPr>
          <w:rFonts w:asciiTheme="majorBidi" w:hAnsiTheme="majorBidi" w:cstheme="majorBidi"/>
          <w:sz w:val="28"/>
          <w:szCs w:val="28"/>
          <w:rtl/>
        </w:rPr>
        <w:t>العاصمة و لا تشاركها في ذلك أية هيئة أو سلطة أخرى فيكون للحكومة المركزية سلطة البث و التقرير</w:t>
      </w:r>
      <w:r w:rsidRPr="007C07EC">
        <w:rPr>
          <w:rFonts w:asciiTheme="majorBidi" w:hAnsiTheme="majorBidi" w:cstheme="majorBidi"/>
          <w:sz w:val="28"/>
          <w:szCs w:val="28"/>
        </w:rPr>
        <w:t xml:space="preserve"> </w:t>
      </w:r>
      <w:r w:rsidRPr="007C07EC">
        <w:rPr>
          <w:rFonts w:asciiTheme="majorBidi" w:hAnsiTheme="majorBidi" w:cstheme="majorBidi"/>
          <w:sz w:val="28"/>
          <w:szCs w:val="28"/>
          <w:rtl/>
        </w:rPr>
        <w:t>النهائي لكل المسائل الإدارية من خلال تنظيمات متعددة الأشكال لكنها تستقر في يد واحدة داخل الدولة فالدولة تنفرد و تستأثر في ظل هذا النظام الإداري بإدارة مرافقها لتظهر بشكل هرم إداري متسلسل، وقد يأخذ هذا النظام صورتين هما التركيز الإداري و عدم التركيز الإداري</w:t>
      </w:r>
      <w:r w:rsidR="00AD3E8F">
        <w:rPr>
          <w:rFonts w:asciiTheme="majorBidi" w:hAnsiTheme="majorBidi" w:cstheme="majorBidi" w:hint="cs"/>
          <w:sz w:val="28"/>
          <w:szCs w:val="28"/>
          <w:rtl/>
        </w:rPr>
        <w:t xml:space="preserve">   </w:t>
      </w:r>
      <w:bookmarkStart w:id="3" w:name="_Hlk156236446"/>
      <w:r w:rsidR="00AD3E8F"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(</w:t>
      </w:r>
      <w:r w:rsidR="00AD3E8F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02</w:t>
      </w:r>
      <w:r w:rsidR="00AD3E8F"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 ن)</w:t>
      </w:r>
      <w:bookmarkEnd w:id="3"/>
    </w:p>
    <w:p w14:paraId="689FC85D" w14:textId="270985B3" w:rsidR="00F4267E" w:rsidRDefault="00F4267E" w:rsidP="00F4267E">
      <w:pPr>
        <w:bidi/>
        <w:spacing w:after="200" w:line="276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اما </w:t>
      </w:r>
      <w:r w:rsidRPr="007C07E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اللامركزية </w:t>
      </w:r>
      <w:r w:rsidRPr="007C07EC">
        <w:rPr>
          <w:rFonts w:asciiTheme="majorBidi" w:hAnsiTheme="majorBidi" w:cstheme="majorBidi" w:hint="cs"/>
          <w:b/>
          <w:bCs/>
          <w:sz w:val="28"/>
          <w:szCs w:val="28"/>
          <w:rtl/>
        </w:rPr>
        <w:t>الإدارية</w:t>
      </w:r>
      <w:r w:rsidRPr="007C07EC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7C07E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F4267E">
        <w:rPr>
          <w:rFonts w:asciiTheme="majorBidi" w:hAnsiTheme="majorBidi" w:cstheme="majorBidi" w:hint="cs"/>
          <w:sz w:val="28"/>
          <w:szCs w:val="28"/>
          <w:rtl/>
        </w:rPr>
        <w:t>ف</w:t>
      </w:r>
      <w:r w:rsidRPr="00F4267E">
        <w:rPr>
          <w:rFonts w:asciiTheme="majorBidi" w:hAnsiTheme="majorBidi" w:cstheme="majorBidi"/>
          <w:sz w:val="28"/>
          <w:szCs w:val="28"/>
          <w:rtl/>
        </w:rPr>
        <w:t xml:space="preserve">هي </w:t>
      </w:r>
      <w:r w:rsidRPr="007C07EC">
        <w:rPr>
          <w:rFonts w:asciiTheme="majorBidi" w:hAnsiTheme="majorBidi" w:cstheme="majorBidi"/>
          <w:sz w:val="28"/>
          <w:szCs w:val="28"/>
          <w:rtl/>
        </w:rPr>
        <w:t>طريقة من طرق الإدارة تضمن توزيع الوظائف الإدارية بين الحكومة على مستوى العاصمة و هيئات محلية</w:t>
      </w:r>
      <w:r w:rsidRPr="007C07E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7C07EC">
        <w:rPr>
          <w:rFonts w:asciiTheme="majorBidi" w:hAnsiTheme="majorBidi" w:cstheme="majorBidi"/>
          <w:sz w:val="28"/>
          <w:szCs w:val="28"/>
          <w:rtl/>
        </w:rPr>
        <w:t xml:space="preserve">منتخبة و أخرى محلية مصلحية تباشر اختصاصاتها تحت رقابة </w:t>
      </w:r>
      <w:proofErr w:type="gramStart"/>
      <w:r w:rsidRPr="007C07EC">
        <w:rPr>
          <w:rFonts w:asciiTheme="majorBidi" w:hAnsiTheme="majorBidi" w:cstheme="majorBidi"/>
          <w:sz w:val="28"/>
          <w:szCs w:val="28"/>
          <w:rtl/>
        </w:rPr>
        <w:t>الدولة ،فهي</w:t>
      </w:r>
      <w:proofErr w:type="gramEnd"/>
      <w:r w:rsidRPr="007C07EC">
        <w:rPr>
          <w:rFonts w:asciiTheme="majorBidi" w:hAnsiTheme="majorBidi" w:cstheme="majorBidi"/>
          <w:sz w:val="28"/>
          <w:szCs w:val="28"/>
          <w:rtl/>
        </w:rPr>
        <w:t xml:space="preserve"> تختلف عن المركزية الإدارية التي رأينا</w:t>
      </w:r>
      <w:r w:rsidRPr="007C07E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7C07EC">
        <w:rPr>
          <w:rFonts w:asciiTheme="majorBidi" w:hAnsiTheme="majorBidi" w:cstheme="majorBidi"/>
          <w:sz w:val="28"/>
          <w:szCs w:val="28"/>
          <w:rtl/>
        </w:rPr>
        <w:t xml:space="preserve">أنها ترمي إلى حصر الوظيفة الإدارية مما أدى إلى تعطيل المشاريع و بطأ </w:t>
      </w:r>
      <w:proofErr w:type="spellStart"/>
      <w:r w:rsidRPr="007C07EC">
        <w:rPr>
          <w:rFonts w:asciiTheme="majorBidi" w:hAnsiTheme="majorBidi" w:cstheme="majorBidi"/>
          <w:sz w:val="28"/>
          <w:szCs w:val="28"/>
          <w:rtl/>
        </w:rPr>
        <w:t>للإستجابة</w:t>
      </w:r>
      <w:proofErr w:type="spellEnd"/>
      <w:r w:rsidRPr="007C07EC">
        <w:rPr>
          <w:rFonts w:asciiTheme="majorBidi" w:hAnsiTheme="majorBidi" w:cstheme="majorBidi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في</w:t>
      </w:r>
      <w:r w:rsidRPr="007C07EC">
        <w:rPr>
          <w:rFonts w:asciiTheme="majorBidi" w:hAnsiTheme="majorBidi" w:cstheme="majorBidi"/>
          <w:sz w:val="28"/>
          <w:szCs w:val="28"/>
          <w:rtl/>
        </w:rPr>
        <w:t xml:space="preserve"> تلبية الحاجات لا سيما المحلية منها بصفة خاصة،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7C07EC">
        <w:rPr>
          <w:rFonts w:asciiTheme="majorBidi" w:hAnsiTheme="majorBidi" w:cstheme="majorBidi"/>
          <w:sz w:val="28"/>
          <w:szCs w:val="28"/>
          <w:rtl/>
        </w:rPr>
        <w:t xml:space="preserve">فاللامركزية الإدارية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هي </w:t>
      </w:r>
      <w:r w:rsidRPr="007C07EC">
        <w:rPr>
          <w:rFonts w:asciiTheme="majorBidi" w:hAnsiTheme="majorBidi" w:cstheme="majorBidi"/>
          <w:sz w:val="28"/>
          <w:szCs w:val="28"/>
          <w:rtl/>
        </w:rPr>
        <w:t>نظام إداري يسعى إلى تقسيم الوظيفة بين الحكومة المركزية و اشخاص إدارية على أساس إقليمي أو فني تخصصي</w:t>
      </w:r>
      <w:r w:rsidRPr="007C07EC">
        <w:rPr>
          <w:rFonts w:asciiTheme="majorBidi" w:hAnsiTheme="majorBidi" w:cstheme="majorBidi"/>
          <w:sz w:val="28"/>
          <w:szCs w:val="28"/>
        </w:rPr>
        <w:t>.</w:t>
      </w:r>
      <w:r w:rsidR="00AD3E8F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AD3E8F"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(</w:t>
      </w:r>
      <w:r w:rsidR="00AD3E8F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02</w:t>
      </w:r>
      <w:r w:rsidR="00AD3E8F"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 ن)</w:t>
      </w:r>
    </w:p>
    <w:p w14:paraId="6BB2A395" w14:textId="691748F1" w:rsidR="00F4267E" w:rsidRPr="007C07EC" w:rsidRDefault="00F4267E" w:rsidP="00F4267E">
      <w:pPr>
        <w:autoSpaceDE w:val="0"/>
        <w:autoSpaceDN w:val="0"/>
        <w:bidi/>
        <w:adjustRightInd w:val="0"/>
        <w:spacing w:after="0" w:line="276" w:lineRule="auto"/>
        <w:jc w:val="mediumKashida"/>
        <w:rPr>
          <w:rFonts w:asciiTheme="majorBidi" w:hAnsiTheme="majorBidi" w:cstheme="majorBidi"/>
          <w:b/>
          <w:bCs/>
          <w:sz w:val="28"/>
          <w:szCs w:val="28"/>
        </w:rPr>
      </w:pPr>
      <w:r w:rsidRPr="007C07EC">
        <w:rPr>
          <w:rFonts w:asciiTheme="majorBidi" w:hAnsiTheme="majorBidi" w:cstheme="majorBidi" w:hint="cs"/>
          <w:b/>
          <w:bCs/>
          <w:sz w:val="28"/>
          <w:szCs w:val="28"/>
          <w:rtl/>
        </w:rPr>
        <w:t>التفويض</w:t>
      </w:r>
      <w:r w:rsidRPr="007C07EC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7C07E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7C07EC">
        <w:rPr>
          <w:rFonts w:asciiTheme="majorBidi" w:hAnsiTheme="majorBidi" w:cstheme="majorBidi"/>
          <w:sz w:val="28"/>
          <w:szCs w:val="28"/>
          <w:rtl/>
        </w:rPr>
        <w:t xml:space="preserve">معناه أن يعهد الرئيس الإداري وفقا لما يسمح به القانون لأحد مرؤوسيه بممارسة بعض </w:t>
      </w:r>
      <w:r w:rsidRPr="007C07EC">
        <w:rPr>
          <w:rFonts w:asciiTheme="majorBidi" w:hAnsiTheme="majorBidi" w:cstheme="majorBidi" w:hint="cs"/>
          <w:sz w:val="28"/>
          <w:szCs w:val="28"/>
          <w:rtl/>
        </w:rPr>
        <w:t>الاختصاصات</w:t>
      </w:r>
      <w:r w:rsidRPr="007C07EC">
        <w:rPr>
          <w:rFonts w:asciiTheme="majorBidi" w:hAnsiTheme="majorBidi" w:cstheme="majorBidi"/>
          <w:sz w:val="28"/>
          <w:szCs w:val="28"/>
          <w:rtl/>
        </w:rPr>
        <w:t xml:space="preserve"> التي</w:t>
      </w:r>
      <w:r w:rsidRPr="007C07E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7C07EC">
        <w:rPr>
          <w:rFonts w:asciiTheme="majorBidi" w:hAnsiTheme="majorBidi" w:cstheme="majorBidi"/>
          <w:sz w:val="28"/>
          <w:szCs w:val="28"/>
          <w:rtl/>
        </w:rPr>
        <w:t xml:space="preserve">تدخل في مهام وظيفته التي </w:t>
      </w:r>
      <w:r w:rsidRPr="007C07EC">
        <w:rPr>
          <w:rFonts w:asciiTheme="majorBidi" w:hAnsiTheme="majorBidi" w:cstheme="majorBidi" w:hint="cs"/>
          <w:sz w:val="28"/>
          <w:szCs w:val="28"/>
          <w:rtl/>
        </w:rPr>
        <w:t>يشغلها فهو</w:t>
      </w:r>
      <w:r w:rsidRPr="007C07EC">
        <w:rPr>
          <w:rFonts w:asciiTheme="majorBidi" w:hAnsiTheme="majorBidi" w:cstheme="majorBidi"/>
          <w:sz w:val="28"/>
          <w:szCs w:val="28"/>
          <w:rtl/>
        </w:rPr>
        <w:t xml:space="preserve"> لا يعني تنازلا عن السلطة أو الصلاحيات و إنما هو عمل إرادي يتم</w:t>
      </w:r>
      <w:r w:rsidRPr="007C07E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7C07EC">
        <w:rPr>
          <w:rFonts w:asciiTheme="majorBidi" w:hAnsiTheme="majorBidi" w:cstheme="majorBidi"/>
          <w:sz w:val="28"/>
          <w:szCs w:val="28"/>
          <w:rtl/>
        </w:rPr>
        <w:t xml:space="preserve">بإرادة الرئيس الإداري المفوض لإشراك المفوض إليه في بعض صلاحياته تحت رقابة و توجيه </w:t>
      </w:r>
      <w:proofErr w:type="gramStart"/>
      <w:r w:rsidRPr="007C07EC">
        <w:rPr>
          <w:rFonts w:asciiTheme="majorBidi" w:hAnsiTheme="majorBidi" w:cstheme="majorBidi"/>
          <w:sz w:val="28"/>
          <w:szCs w:val="28"/>
          <w:rtl/>
        </w:rPr>
        <w:t>المفوض ،و</w:t>
      </w:r>
      <w:proofErr w:type="gramEnd"/>
      <w:r w:rsidRPr="007C07EC">
        <w:rPr>
          <w:rFonts w:asciiTheme="majorBidi" w:hAnsiTheme="majorBidi" w:cstheme="majorBidi"/>
          <w:sz w:val="28"/>
          <w:szCs w:val="28"/>
          <w:rtl/>
        </w:rPr>
        <w:t xml:space="preserve"> نجد فيه</w:t>
      </w:r>
      <w:r w:rsidRPr="007C07E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7C07EC">
        <w:rPr>
          <w:rFonts w:asciiTheme="majorBidi" w:hAnsiTheme="majorBidi" w:cstheme="majorBidi"/>
          <w:sz w:val="28"/>
          <w:szCs w:val="28"/>
          <w:rtl/>
        </w:rPr>
        <w:t>مسؤولية ثنائية مسؤولية المفوض إليه اتجاه المفوض و مسؤولية المفوض الأصيل عن ما قام به المفوض إليه</w:t>
      </w:r>
      <w:r w:rsidRPr="007C07EC">
        <w:rPr>
          <w:rFonts w:asciiTheme="majorBidi" w:hAnsiTheme="majorBidi" w:cstheme="majorBidi"/>
          <w:sz w:val="28"/>
          <w:szCs w:val="28"/>
        </w:rPr>
        <w:t xml:space="preserve">. </w:t>
      </w:r>
    </w:p>
    <w:p w14:paraId="3F3A8D0E" w14:textId="1702465A" w:rsidR="00F4267E" w:rsidRPr="007C07EC" w:rsidRDefault="00F4267E" w:rsidP="00AD3E8F">
      <w:pPr>
        <w:autoSpaceDE w:val="0"/>
        <w:autoSpaceDN w:val="0"/>
        <w:bidi/>
        <w:adjustRightInd w:val="0"/>
        <w:spacing w:after="0" w:line="276" w:lineRule="auto"/>
        <w:jc w:val="mediumKashida"/>
        <w:rPr>
          <w:rFonts w:asciiTheme="majorBidi" w:hAnsiTheme="majorBidi" w:cstheme="majorBidi"/>
          <w:sz w:val="28"/>
          <w:szCs w:val="28"/>
        </w:rPr>
      </w:pPr>
      <w:r w:rsidRPr="007C07EC">
        <w:rPr>
          <w:rFonts w:asciiTheme="majorBidi" w:hAnsiTheme="majorBidi" w:cstheme="majorBidi"/>
          <w:sz w:val="28"/>
          <w:szCs w:val="28"/>
          <w:rtl/>
        </w:rPr>
        <w:t xml:space="preserve">و بالتالي التفويض يكون من الأعلى إلى </w:t>
      </w:r>
      <w:r w:rsidRPr="007C07EC">
        <w:rPr>
          <w:rFonts w:asciiTheme="majorBidi" w:hAnsiTheme="majorBidi" w:cstheme="majorBidi" w:hint="cs"/>
          <w:sz w:val="28"/>
          <w:szCs w:val="28"/>
          <w:rtl/>
        </w:rPr>
        <w:t>الأسفل</w:t>
      </w:r>
      <w:r w:rsidRPr="007C07EC">
        <w:rPr>
          <w:rFonts w:asciiTheme="majorBidi" w:hAnsiTheme="majorBidi" w:cstheme="majorBidi"/>
          <w:sz w:val="28"/>
          <w:szCs w:val="28"/>
          <w:rtl/>
        </w:rPr>
        <w:t xml:space="preserve"> يكون جزئيا و ليس </w:t>
      </w:r>
      <w:proofErr w:type="spellStart"/>
      <w:proofErr w:type="gramStart"/>
      <w:r w:rsidRPr="007C07EC">
        <w:rPr>
          <w:rFonts w:asciiTheme="majorBidi" w:hAnsiTheme="majorBidi" w:cstheme="majorBidi"/>
          <w:sz w:val="28"/>
          <w:szCs w:val="28"/>
          <w:rtl/>
        </w:rPr>
        <w:t>كليا،و</w:t>
      </w:r>
      <w:proofErr w:type="spellEnd"/>
      <w:proofErr w:type="gramEnd"/>
      <w:r w:rsidRPr="007C07EC">
        <w:rPr>
          <w:rFonts w:asciiTheme="majorBidi" w:hAnsiTheme="majorBidi" w:cstheme="majorBidi"/>
          <w:sz w:val="28"/>
          <w:szCs w:val="28"/>
          <w:rtl/>
        </w:rPr>
        <w:t xml:space="preserve"> يبقى دائما من حق الأصيل</w:t>
      </w:r>
    </w:p>
    <w:p w14:paraId="44422ABA" w14:textId="41FB5FA7" w:rsidR="00F4267E" w:rsidRPr="007C07EC" w:rsidRDefault="00F4267E" w:rsidP="00AD3E8F">
      <w:pPr>
        <w:autoSpaceDE w:val="0"/>
        <w:autoSpaceDN w:val="0"/>
        <w:bidi/>
        <w:adjustRightInd w:val="0"/>
        <w:spacing w:after="0" w:line="276" w:lineRule="auto"/>
        <w:jc w:val="mediumKashida"/>
        <w:rPr>
          <w:rFonts w:asciiTheme="majorBidi" w:hAnsiTheme="majorBidi" w:cstheme="majorBidi"/>
          <w:sz w:val="28"/>
          <w:szCs w:val="28"/>
        </w:rPr>
      </w:pPr>
      <w:r w:rsidRPr="007C07EC">
        <w:rPr>
          <w:rFonts w:asciiTheme="majorBidi" w:hAnsiTheme="majorBidi" w:cstheme="majorBidi"/>
          <w:sz w:val="28"/>
          <w:szCs w:val="28"/>
          <w:rtl/>
        </w:rPr>
        <w:t xml:space="preserve">ممارسة ما فوضه من صلاحيات لمرؤوسه، كما له حق متابعة أعمال المرؤوس المفوض و مراقبتها يجوز له سحب </w:t>
      </w:r>
      <w:proofErr w:type="gramStart"/>
      <w:r w:rsidRPr="007C07EC">
        <w:rPr>
          <w:rFonts w:asciiTheme="majorBidi" w:hAnsiTheme="majorBidi" w:cstheme="majorBidi"/>
          <w:sz w:val="28"/>
          <w:szCs w:val="28"/>
          <w:rtl/>
        </w:rPr>
        <w:t>التفويض ،إنهاؤه</w:t>
      </w:r>
      <w:proofErr w:type="gramEnd"/>
      <w:r w:rsidRPr="007C07EC">
        <w:rPr>
          <w:rFonts w:asciiTheme="majorBidi" w:hAnsiTheme="majorBidi" w:cstheme="majorBidi"/>
          <w:sz w:val="28"/>
          <w:szCs w:val="28"/>
          <w:rtl/>
        </w:rPr>
        <w:t xml:space="preserve"> أو تعديله في أي وقت يراه، فالهدف من التفويض هو توزيع السلطة الإدارية و تقليل التركيز الإداري</w:t>
      </w:r>
      <w:r w:rsidRPr="007C07EC">
        <w:rPr>
          <w:rFonts w:asciiTheme="majorBidi" w:hAnsiTheme="majorBidi" w:cstheme="majorBidi"/>
          <w:sz w:val="28"/>
          <w:szCs w:val="28"/>
        </w:rPr>
        <w:t xml:space="preserve"> .</w:t>
      </w:r>
      <w:r w:rsidR="00AD3E8F" w:rsidRPr="00AD3E8F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 </w:t>
      </w:r>
      <w:r w:rsidR="00AD3E8F"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(</w:t>
      </w:r>
      <w:r w:rsidR="00AD3E8F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02</w:t>
      </w:r>
      <w:r w:rsidR="00AD3E8F" w:rsidRPr="007F3E66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 ن)</w:t>
      </w:r>
    </w:p>
    <w:p w14:paraId="21B24F67" w14:textId="77777777" w:rsidR="00F4267E" w:rsidRPr="00F4267E" w:rsidRDefault="00F4267E" w:rsidP="00F4267E">
      <w:pPr>
        <w:bidi/>
        <w:spacing w:after="200" w:line="276" w:lineRule="auto"/>
        <w:rPr>
          <w:rFonts w:ascii="Calibri" w:eastAsia="Times New Roman" w:hAnsi="Calibri" w:cs="Simplified Arabic"/>
          <w:sz w:val="28"/>
          <w:szCs w:val="28"/>
          <w:rtl/>
          <w:lang w:eastAsia="fr-FR" w:bidi="ar-DZ"/>
        </w:rPr>
      </w:pPr>
    </w:p>
    <w:p w14:paraId="75031AC2" w14:textId="36F8FB14" w:rsidR="00F4267E" w:rsidRPr="00366F41" w:rsidRDefault="00F4267E" w:rsidP="00F4267E">
      <w:pPr>
        <w:bidi/>
        <w:spacing w:after="200" w:line="276" w:lineRule="auto"/>
        <w:rPr>
          <w:rFonts w:ascii="Calibri" w:eastAsia="Times New Roman" w:hAnsi="Calibri" w:cs="Simplified Arabic"/>
          <w:b/>
          <w:bCs/>
          <w:sz w:val="28"/>
          <w:szCs w:val="28"/>
          <w:u w:val="single"/>
          <w:rtl/>
          <w:lang w:eastAsia="fr-FR" w:bidi="ar-DZ"/>
        </w:rPr>
      </w:pPr>
      <w:r w:rsidRPr="00366F41">
        <w:rPr>
          <w:rFonts w:ascii="Calibri" w:eastAsia="Times New Roman" w:hAnsi="Calibri" w:cs="Simplified Arabic" w:hint="cs"/>
          <w:b/>
          <w:bCs/>
          <w:sz w:val="28"/>
          <w:szCs w:val="28"/>
          <w:u w:val="single"/>
          <w:rtl/>
          <w:lang w:eastAsia="fr-FR" w:bidi="ar-DZ"/>
        </w:rPr>
        <w:t xml:space="preserve">الجواب </w:t>
      </w:r>
      <w:r w:rsidR="00AD3E8F" w:rsidRPr="00366F41">
        <w:rPr>
          <w:rFonts w:ascii="Calibri" w:eastAsia="Times New Roman" w:hAnsi="Calibri" w:cs="Simplified Arabic" w:hint="cs"/>
          <w:b/>
          <w:bCs/>
          <w:sz w:val="28"/>
          <w:szCs w:val="28"/>
          <w:u w:val="single"/>
          <w:rtl/>
          <w:lang w:eastAsia="fr-FR" w:bidi="ar-DZ"/>
        </w:rPr>
        <w:t>الثاني:</w:t>
      </w:r>
      <w:r w:rsidR="00366F41" w:rsidRPr="00366F41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 (14ن)</w:t>
      </w:r>
    </w:p>
    <w:p w14:paraId="1108259E" w14:textId="55FBB33A" w:rsidR="00D207C6" w:rsidRDefault="00AD3E8F" w:rsidP="00D207C6">
      <w:pPr>
        <w:shd w:val="clear" w:color="auto" w:fill="FFFFFF"/>
        <w:bidi/>
        <w:spacing w:after="0" w:line="276" w:lineRule="auto"/>
        <w:jc w:val="mediumKashida"/>
        <w:rPr>
          <w:rFonts w:ascii="Calibri" w:eastAsia="Times New Roman" w:hAnsi="Calibri" w:cs="Simplified Arabic"/>
          <w:b/>
          <w:bCs/>
          <w:sz w:val="28"/>
          <w:szCs w:val="28"/>
          <w:rtl/>
          <w:lang w:eastAsia="fr-FR" w:bidi="ar-DZ"/>
        </w:rPr>
      </w:pPr>
      <w:r w:rsidRPr="00AD3E8F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>مقدمة:</w:t>
      </w:r>
      <w:r w:rsidR="00D207C6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 xml:space="preserve"> </w:t>
      </w:r>
      <w:r w:rsidR="00BB6C02" w:rsidRPr="00366F41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(</w:t>
      </w:r>
      <w:r w:rsidR="00BB6C02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03 </w:t>
      </w:r>
      <w:r w:rsidR="00BB6C02" w:rsidRPr="00366F41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ن)</w:t>
      </w:r>
    </w:p>
    <w:p w14:paraId="160970C9" w14:textId="662ECB59" w:rsidR="00D207C6" w:rsidRDefault="00D207C6" w:rsidP="00D207C6">
      <w:pPr>
        <w:shd w:val="clear" w:color="auto" w:fill="FFFFFF"/>
        <w:bidi/>
        <w:spacing w:after="0" w:line="276" w:lineRule="auto"/>
        <w:jc w:val="mediumKashida"/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</w:pPr>
      <w:r w:rsidRPr="00D207C6"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 xml:space="preserve">الحديث عن </w:t>
      </w:r>
      <w:r w:rsidRPr="00D207C6">
        <w:rPr>
          <w:rFonts w:asciiTheme="majorBidi" w:eastAsia="Times New Roman" w:hAnsiTheme="majorBidi" w:cstheme="majorBidi" w:hint="eastAsia"/>
          <w:color w:val="050505"/>
          <w:sz w:val="28"/>
          <w:szCs w:val="28"/>
          <w:rtl/>
          <w:lang w:eastAsia="fr-FR"/>
        </w:rPr>
        <w:t>أهمية</w:t>
      </w:r>
      <w:r w:rsidRPr="00D207C6"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 xml:space="preserve"> ودور الرقابة </w:t>
      </w:r>
      <w:r w:rsidRPr="00D207C6">
        <w:rPr>
          <w:rFonts w:asciiTheme="majorBidi" w:eastAsia="Times New Roman" w:hAnsiTheme="majorBidi" w:cstheme="majorBidi" w:hint="eastAsia"/>
          <w:color w:val="050505"/>
          <w:sz w:val="28"/>
          <w:szCs w:val="28"/>
          <w:rtl/>
          <w:lang w:eastAsia="fr-FR"/>
        </w:rPr>
        <w:t>الإدارية</w:t>
      </w:r>
      <w:r w:rsidRPr="00D207C6"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 xml:space="preserve">، ثم </w:t>
      </w:r>
      <w:r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 xml:space="preserve">الإشارة </w:t>
      </w:r>
      <w:r w:rsidRPr="00D207C6"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 xml:space="preserve">الى </w:t>
      </w:r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>أهم صور الرقابة على الإدارة العامة</w:t>
      </w:r>
      <w:r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 xml:space="preserve"> والتركيز على الرقابة الإدارية الرئاسية </w:t>
      </w:r>
      <w:proofErr w:type="spellStart"/>
      <w:r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>والوصائية</w:t>
      </w:r>
      <w:proofErr w:type="spellEnd"/>
      <w:r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 xml:space="preserve"> ثم نطرح الإشكالية حول الرقا</w:t>
      </w:r>
      <w:r w:rsidR="00BB6C02"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>ب</w:t>
      </w:r>
      <w:r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 xml:space="preserve">ة </w:t>
      </w:r>
      <w:proofErr w:type="spellStart"/>
      <w:r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>الوصائية</w:t>
      </w:r>
      <w:proofErr w:type="spellEnd"/>
      <w:r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 xml:space="preserve"> </w:t>
      </w:r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 xml:space="preserve">على البلدية في ظل التشريع </w:t>
      </w:r>
      <w:r w:rsidR="00BB6C02" w:rsidRPr="000A64C1"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 xml:space="preserve">الجزائري </w:t>
      </w:r>
      <w:r w:rsidR="00BB6C02"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>(</w:t>
      </w:r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>قانون البلدية11-10</w:t>
      </w:r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lang w:eastAsia="fr-FR"/>
        </w:rPr>
        <w:t xml:space="preserve"> </w:t>
      </w:r>
      <w:r w:rsidRPr="007C07EC">
        <w:rPr>
          <w:rFonts w:asciiTheme="majorBidi" w:eastAsia="Times New Roman" w:hAnsiTheme="majorBidi" w:cstheme="majorBidi"/>
          <w:color w:val="050505"/>
          <w:sz w:val="28"/>
          <w:szCs w:val="28"/>
          <w:lang w:eastAsia="fr-FR"/>
        </w:rPr>
        <w:t>(</w:t>
      </w:r>
    </w:p>
    <w:p w14:paraId="5C4F18F7" w14:textId="77777777" w:rsidR="00BB6C02" w:rsidRPr="000A64C1" w:rsidRDefault="00BB6C02" w:rsidP="00BB6C02">
      <w:pPr>
        <w:shd w:val="clear" w:color="auto" w:fill="FFFFFF"/>
        <w:bidi/>
        <w:spacing w:after="0" w:line="276" w:lineRule="auto"/>
        <w:jc w:val="mediumKashida"/>
        <w:rPr>
          <w:rFonts w:asciiTheme="majorBidi" w:eastAsia="Times New Roman" w:hAnsiTheme="majorBidi" w:cstheme="majorBidi"/>
          <w:color w:val="050505"/>
          <w:sz w:val="28"/>
          <w:szCs w:val="28"/>
          <w:lang w:eastAsia="fr-FR"/>
        </w:rPr>
      </w:pPr>
    </w:p>
    <w:p w14:paraId="43F9E435" w14:textId="6112F026" w:rsidR="00F4267E" w:rsidRPr="00BB6C02" w:rsidRDefault="00D207C6" w:rsidP="00D207C6">
      <w:pPr>
        <w:bidi/>
        <w:spacing w:after="0" w:line="240" w:lineRule="auto"/>
        <w:rPr>
          <w:rFonts w:asciiTheme="majorBidi" w:eastAsia="Times New Roman" w:hAnsiTheme="majorBidi" w:cstheme="majorBidi"/>
          <w:b/>
          <w:bCs/>
          <w:color w:val="050505"/>
          <w:sz w:val="28"/>
          <w:szCs w:val="28"/>
          <w:rtl/>
          <w:lang w:eastAsia="fr-FR"/>
        </w:rPr>
      </w:pPr>
      <w:r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 xml:space="preserve"> </w:t>
      </w:r>
      <w:r w:rsidR="00BB6C02" w:rsidRPr="00BB6C02">
        <w:rPr>
          <w:rFonts w:asciiTheme="majorBidi" w:eastAsia="Times New Roman" w:hAnsiTheme="majorBidi" w:cstheme="majorBidi" w:hint="cs"/>
          <w:b/>
          <w:bCs/>
          <w:color w:val="050505"/>
          <w:sz w:val="28"/>
          <w:szCs w:val="28"/>
          <w:rtl/>
          <w:lang w:eastAsia="fr-FR"/>
        </w:rPr>
        <w:t>العرض:</w:t>
      </w:r>
      <w:r w:rsidR="00BB6C02">
        <w:rPr>
          <w:rFonts w:asciiTheme="majorBidi" w:eastAsia="Times New Roman" w:hAnsiTheme="majorBidi" w:cstheme="majorBidi" w:hint="cs"/>
          <w:b/>
          <w:bCs/>
          <w:color w:val="050505"/>
          <w:sz w:val="28"/>
          <w:szCs w:val="28"/>
          <w:rtl/>
          <w:lang w:eastAsia="fr-FR"/>
        </w:rPr>
        <w:t xml:space="preserve"> </w:t>
      </w:r>
      <w:r w:rsidR="00BB6C02" w:rsidRPr="00366F41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(</w:t>
      </w:r>
      <w:r w:rsidR="00BB6C02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09 </w:t>
      </w:r>
      <w:r w:rsidR="00BB6C02" w:rsidRPr="00366F41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ن)</w:t>
      </w:r>
    </w:p>
    <w:p w14:paraId="7FA8247C" w14:textId="00EB9C9D" w:rsidR="00BB6C02" w:rsidRPr="000A64C1" w:rsidRDefault="00BB6C02" w:rsidP="00BB6C02">
      <w:pPr>
        <w:shd w:val="clear" w:color="auto" w:fill="FFFFFF"/>
        <w:bidi/>
        <w:spacing w:after="0" w:line="276" w:lineRule="auto"/>
        <w:jc w:val="mediumKashida"/>
        <w:rPr>
          <w:rFonts w:asciiTheme="majorBidi" w:eastAsia="Times New Roman" w:hAnsiTheme="majorBidi" w:cstheme="majorBidi"/>
          <w:color w:val="050505"/>
          <w:sz w:val="28"/>
          <w:szCs w:val="28"/>
          <w:lang w:eastAsia="fr-FR"/>
        </w:rPr>
      </w:pPr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 xml:space="preserve">وللإجابة عن الإشكالية فإننا سنتناول بالبحث المقصود بالرقابة </w:t>
      </w:r>
      <w:proofErr w:type="spellStart"/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>الوصائية</w:t>
      </w:r>
      <w:proofErr w:type="spellEnd"/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 xml:space="preserve"> وتمييزها عن السلطة الرئاسية ومظاهر هذه الرقابة أو الوصاية ضمن إطار </w:t>
      </w:r>
      <w:r w:rsidRPr="000A64C1"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>مفاهيمي، كما</w:t>
      </w:r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 xml:space="preserve"> سنتطرق إلى مجال و وسائل الرقابة </w:t>
      </w:r>
      <w:proofErr w:type="spellStart"/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>الوصائية</w:t>
      </w:r>
      <w:proofErr w:type="spellEnd"/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 xml:space="preserve"> على الهيئات </w:t>
      </w:r>
      <w:r w:rsidRPr="000A64C1"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>المحلية، ونأخذ</w:t>
      </w:r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 xml:space="preserve"> البلدية كنموذج في ظل قانون البلدية </w:t>
      </w:r>
      <w:proofErr w:type="gramStart"/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>الحالي :</w:t>
      </w:r>
      <w:proofErr w:type="gramEnd"/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 xml:space="preserve"> قانون 11-10 المؤرخ 3 جويلية 2011</w:t>
      </w:r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lang w:eastAsia="fr-FR"/>
        </w:rPr>
        <w:t>.</w:t>
      </w:r>
    </w:p>
    <w:p w14:paraId="0229261F" w14:textId="57468F90" w:rsidR="00BB6C02" w:rsidRPr="00BB6C02" w:rsidRDefault="00BB6C02" w:rsidP="00BB6C02">
      <w:pPr>
        <w:bidi/>
        <w:spacing w:after="0" w:line="240" w:lineRule="auto"/>
        <w:rPr>
          <w:rFonts w:ascii="Calibri" w:eastAsia="Times New Roman" w:hAnsi="Calibri" w:cs="Simplified Arabic"/>
          <w:b/>
          <w:bCs/>
          <w:sz w:val="28"/>
          <w:szCs w:val="28"/>
          <w:rtl/>
          <w:lang w:eastAsia="fr-FR" w:bidi="ar-DZ"/>
        </w:rPr>
      </w:pPr>
      <w:r w:rsidRPr="00BB6C02"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 xml:space="preserve"> الخاتمة</w:t>
      </w:r>
      <w:r>
        <w:rPr>
          <w:rFonts w:ascii="Calibri" w:eastAsia="Times New Roman" w:hAnsi="Calibri" w:cs="Simplified Arabic" w:hint="cs"/>
          <w:b/>
          <w:bCs/>
          <w:sz w:val="28"/>
          <w:szCs w:val="28"/>
          <w:rtl/>
          <w:lang w:eastAsia="fr-FR" w:bidi="ar-DZ"/>
        </w:rPr>
        <w:t xml:space="preserve">: </w:t>
      </w:r>
      <w:r w:rsidRPr="00366F41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(</w:t>
      </w:r>
      <w:r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 xml:space="preserve">02 </w:t>
      </w:r>
      <w:r w:rsidRPr="00366F41">
        <w:rPr>
          <w:rFonts w:ascii="Calibri" w:eastAsia="Times New Roman" w:hAnsi="Calibri" w:cs="Simplified Arabic" w:hint="cs"/>
          <w:b/>
          <w:bCs/>
          <w:sz w:val="32"/>
          <w:szCs w:val="32"/>
          <w:u w:val="single"/>
          <w:rtl/>
          <w:lang w:eastAsia="fr-FR" w:bidi="ar-DZ"/>
        </w:rPr>
        <w:t>ن)</w:t>
      </w:r>
    </w:p>
    <w:p w14:paraId="266E7632" w14:textId="3114C0BA" w:rsidR="00BB6C02" w:rsidRPr="000A64C1" w:rsidRDefault="00BB6C02" w:rsidP="00BB6C02">
      <w:pPr>
        <w:shd w:val="clear" w:color="auto" w:fill="FFFFFF"/>
        <w:bidi/>
        <w:spacing w:after="0" w:line="276" w:lineRule="auto"/>
        <w:jc w:val="mediumKashida"/>
        <w:rPr>
          <w:rFonts w:asciiTheme="majorBidi" w:eastAsia="Times New Roman" w:hAnsiTheme="majorBidi" w:cstheme="majorBidi"/>
          <w:color w:val="050505"/>
          <w:sz w:val="28"/>
          <w:szCs w:val="28"/>
          <w:lang w:eastAsia="fr-FR"/>
        </w:rPr>
      </w:pPr>
      <w:r w:rsidRPr="000A64C1"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>وفي</w:t>
      </w:r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 xml:space="preserve"> الأخير </w:t>
      </w:r>
      <w:r w:rsidRPr="000A64C1"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>ومن</w:t>
      </w:r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 xml:space="preserve"> خلال الدراسة السابقة يمكن القول </w:t>
      </w:r>
      <w:proofErr w:type="gramStart"/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>أن</w:t>
      </w:r>
      <w:proofErr w:type="gramEnd"/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 xml:space="preserve"> كل من المجلس الشعبي البلدي و رئيس المجلس مستقلان عضويا و وظيفيا</w:t>
      </w:r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lang w:eastAsia="fr-FR"/>
        </w:rPr>
        <w:t>.</w:t>
      </w:r>
    </w:p>
    <w:p w14:paraId="76B93001" w14:textId="1C91438A" w:rsidR="00BB6C02" w:rsidRPr="000A64C1" w:rsidRDefault="00BB6C02" w:rsidP="00BB6C02">
      <w:pPr>
        <w:shd w:val="clear" w:color="auto" w:fill="FFFFFF"/>
        <w:bidi/>
        <w:spacing w:after="0" w:line="276" w:lineRule="auto"/>
        <w:jc w:val="mediumKashida"/>
        <w:rPr>
          <w:rFonts w:asciiTheme="majorBidi" w:eastAsia="Times New Roman" w:hAnsiTheme="majorBidi" w:cstheme="majorBidi"/>
          <w:color w:val="050505"/>
          <w:sz w:val="28"/>
          <w:szCs w:val="28"/>
          <w:lang w:eastAsia="fr-FR"/>
        </w:rPr>
      </w:pPr>
      <w:proofErr w:type="gramStart"/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>و بالتالي</w:t>
      </w:r>
      <w:proofErr w:type="gramEnd"/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 xml:space="preserve"> فمجال الرقابة </w:t>
      </w:r>
      <w:proofErr w:type="spellStart"/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>الوصائية</w:t>
      </w:r>
      <w:proofErr w:type="spellEnd"/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 xml:space="preserve"> في قانون البلدية الجديد رقم :11-10 المؤرخ في 3 جويلية 2011 ضيق ووسائل ممارستها قليلة، ماعدا وسيلتي المصادقة و الحلول الممنوحتان للوالي وذلك في إطار حماية العهدة الانتخابية و مصالح </w:t>
      </w:r>
      <w:r w:rsidRPr="000A64C1">
        <w:rPr>
          <w:rFonts w:asciiTheme="majorBidi" w:eastAsia="Times New Roman" w:hAnsiTheme="majorBidi" w:cstheme="majorBidi" w:hint="cs"/>
          <w:color w:val="050505"/>
          <w:sz w:val="28"/>
          <w:szCs w:val="28"/>
          <w:rtl/>
          <w:lang w:eastAsia="fr-FR"/>
        </w:rPr>
        <w:t>المواطنين،</w:t>
      </w:r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rtl/>
          <w:lang w:eastAsia="fr-FR"/>
        </w:rPr>
        <w:t xml:space="preserve"> وكذا ضمان حسن سير الإدارة</w:t>
      </w:r>
      <w:r w:rsidRPr="000A64C1">
        <w:rPr>
          <w:rFonts w:asciiTheme="majorBidi" w:eastAsia="Times New Roman" w:hAnsiTheme="majorBidi" w:cstheme="majorBidi"/>
          <w:color w:val="050505"/>
          <w:sz w:val="28"/>
          <w:szCs w:val="28"/>
          <w:lang w:eastAsia="fr-FR"/>
        </w:rPr>
        <w:t>.</w:t>
      </w:r>
    </w:p>
    <w:p w14:paraId="0022CF13" w14:textId="526ECE23" w:rsidR="00F4267E" w:rsidRPr="00BB6C02" w:rsidRDefault="00F4267E" w:rsidP="00F4267E">
      <w:pPr>
        <w:bidi/>
        <w:spacing w:after="200" w:line="276" w:lineRule="auto"/>
        <w:jc w:val="right"/>
        <w:rPr>
          <w:rFonts w:ascii="Calibri" w:eastAsia="Times New Roman" w:hAnsi="Calibri" w:cs="Simplified Arabic"/>
          <w:sz w:val="28"/>
          <w:szCs w:val="28"/>
          <w:rtl/>
          <w:lang w:eastAsia="fr-FR" w:bidi="ar-DZ"/>
        </w:rPr>
      </w:pPr>
    </w:p>
    <w:p w14:paraId="7FE7046E" w14:textId="5CA1F7E1" w:rsidR="00F4267E" w:rsidRDefault="00F4267E" w:rsidP="00F4267E">
      <w:pPr>
        <w:bidi/>
        <w:spacing w:after="200" w:line="276" w:lineRule="auto"/>
        <w:jc w:val="right"/>
        <w:rPr>
          <w:rFonts w:ascii="Calibri" w:eastAsia="Times New Roman" w:hAnsi="Calibri" w:cs="Simplified Arabic"/>
          <w:sz w:val="28"/>
          <w:szCs w:val="28"/>
          <w:rtl/>
          <w:lang w:eastAsia="fr-FR" w:bidi="ar-DZ"/>
        </w:rPr>
      </w:pPr>
    </w:p>
    <w:p w14:paraId="4CAF5FC2" w14:textId="7EF97A54" w:rsidR="00F4267E" w:rsidRDefault="00F4267E" w:rsidP="00F4267E">
      <w:pPr>
        <w:bidi/>
        <w:spacing w:after="200" w:line="276" w:lineRule="auto"/>
        <w:jc w:val="right"/>
        <w:rPr>
          <w:rFonts w:ascii="Calibri" w:eastAsia="Times New Roman" w:hAnsi="Calibri" w:cs="Simplified Arabic"/>
          <w:sz w:val="28"/>
          <w:szCs w:val="28"/>
          <w:rtl/>
          <w:lang w:eastAsia="fr-FR" w:bidi="ar-DZ"/>
        </w:rPr>
      </w:pPr>
    </w:p>
    <w:p w14:paraId="43D6D516" w14:textId="77777777" w:rsidR="00F4267E" w:rsidRPr="007F3E66" w:rsidRDefault="00F4267E" w:rsidP="00F4267E">
      <w:pPr>
        <w:bidi/>
        <w:spacing w:after="200" w:line="276" w:lineRule="auto"/>
        <w:jc w:val="right"/>
        <w:rPr>
          <w:rFonts w:ascii="Calibri" w:eastAsia="Times New Roman" w:hAnsi="Calibri" w:cs="Simplified Arabic"/>
          <w:sz w:val="32"/>
          <w:szCs w:val="32"/>
          <w:rtl/>
          <w:lang w:eastAsia="fr-FR" w:bidi="ar-DZ"/>
        </w:rPr>
      </w:pPr>
    </w:p>
    <w:p w14:paraId="2046EFEA" w14:textId="77777777" w:rsidR="00432906" w:rsidRDefault="00432906"/>
    <w:sectPr w:rsidR="00432906" w:rsidSect="007001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E"/>
    <w:rsid w:val="00213C6D"/>
    <w:rsid w:val="00366F41"/>
    <w:rsid w:val="00432906"/>
    <w:rsid w:val="0052652E"/>
    <w:rsid w:val="0056564C"/>
    <w:rsid w:val="006D1ADE"/>
    <w:rsid w:val="00700149"/>
    <w:rsid w:val="007B377D"/>
    <w:rsid w:val="007F3E66"/>
    <w:rsid w:val="00915788"/>
    <w:rsid w:val="00AD3E8F"/>
    <w:rsid w:val="00BB6C02"/>
    <w:rsid w:val="00D207C6"/>
    <w:rsid w:val="00F4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6EEE"/>
  <w15:chartTrackingRefBased/>
  <w15:docId w15:val="{D0E4E05A-8D3E-4F53-8D6D-C07A95A9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001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001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654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10</cp:revision>
  <cp:lastPrinted>2024-01-16T17:48:00Z</cp:lastPrinted>
  <dcterms:created xsi:type="dcterms:W3CDTF">2024-01-14T19:19:00Z</dcterms:created>
  <dcterms:modified xsi:type="dcterms:W3CDTF">2024-01-16T18:42:00Z</dcterms:modified>
</cp:coreProperties>
</file>